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036A0" w14:textId="77777777" w:rsidR="00682208" w:rsidRPr="00133D32" w:rsidRDefault="00682208" w:rsidP="00682208">
      <w:pPr>
        <w:framePr w:hSpace="180" w:wrap="around" w:vAnchor="page" w:hAnchor="margin" w:xAlign="center" w:y="916"/>
        <w:spacing w:line="276" w:lineRule="auto"/>
      </w:pPr>
      <w:bookmarkStart w:id="0" w:name="_GoBack"/>
      <w:bookmarkEnd w:id="0"/>
    </w:p>
    <w:p w14:paraId="7B11EF48" w14:textId="4E457947" w:rsidR="006927C4" w:rsidRPr="007C438E" w:rsidRDefault="00180CF4" w:rsidP="00EF7B81">
      <w:pPr>
        <w:spacing w:line="360" w:lineRule="auto"/>
        <w:jc w:val="center"/>
        <w:rPr>
          <w:rFonts w:ascii="宋体" w:eastAsia="宋体" w:hAnsi="宋体"/>
          <w:sz w:val="28"/>
          <w:szCs w:val="28"/>
        </w:rPr>
      </w:pPr>
      <w:r w:rsidRPr="007C438E">
        <w:rPr>
          <w:rFonts w:ascii="宋体" w:eastAsia="宋体" w:hAnsi="宋体" w:hint="eastAsia"/>
          <w:sz w:val="28"/>
          <w:szCs w:val="28"/>
        </w:rPr>
        <w:t>后</w:t>
      </w:r>
      <w:r w:rsidR="007C438E">
        <w:rPr>
          <w:rFonts w:ascii="宋体" w:eastAsia="宋体" w:hAnsi="宋体" w:hint="eastAsia"/>
          <w:sz w:val="28"/>
          <w:szCs w:val="28"/>
        </w:rPr>
        <w:t xml:space="preserve"> </w:t>
      </w:r>
      <w:r w:rsidRPr="007C438E">
        <w:rPr>
          <w:rFonts w:ascii="宋体" w:eastAsia="宋体" w:hAnsi="宋体" w:hint="eastAsia"/>
          <w:sz w:val="28"/>
          <w:szCs w:val="28"/>
        </w:rPr>
        <w:t>记</w:t>
      </w:r>
    </w:p>
    <w:p w14:paraId="7A159F01" w14:textId="24971FF8" w:rsidR="00FA66D0" w:rsidRPr="007C438E" w:rsidRDefault="00180CF4" w:rsidP="00FA66D0">
      <w:pPr>
        <w:spacing w:line="360" w:lineRule="auto"/>
        <w:rPr>
          <w:rFonts w:ascii="宋体" w:eastAsia="宋体" w:hAnsi="宋体"/>
          <w:sz w:val="28"/>
          <w:szCs w:val="28"/>
        </w:rPr>
      </w:pPr>
      <w:r w:rsidRPr="007C438E">
        <w:rPr>
          <w:rFonts w:ascii="宋体" w:eastAsia="宋体" w:hAnsi="宋体"/>
          <w:sz w:val="28"/>
          <w:szCs w:val="28"/>
        </w:rPr>
        <w:tab/>
      </w:r>
    </w:p>
    <w:p w14:paraId="3A005F59" w14:textId="5DF6C414" w:rsidR="0008497E" w:rsidRDefault="0008497E" w:rsidP="0008497E">
      <w:pPr>
        <w:pStyle w:val="Pa9"/>
        <w:jc w:val="both"/>
        <w:rPr>
          <w:rFonts w:ascii="宋体" w:eastAsia="宋体" w:hAnsi="宋体" w:cs="JVTKBZ+HYa6gj"/>
          <w:color w:val="211D1E"/>
          <w:sz w:val="28"/>
          <w:szCs w:val="28"/>
        </w:rPr>
      </w:pPr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我在写作上是个特别懒散的人，以往的旅行，最多在相关论坛发一些攻略式的游记，从未试图写成线索完整的文章。</w:t>
      </w:r>
      <w:r w:rsidRPr="007C438E">
        <w:rPr>
          <w:rFonts w:ascii="宋体" w:eastAsia="宋体" w:hAnsi="宋体" w:cs="Arno Pro Display"/>
          <w:color w:val="211D1E"/>
          <w:sz w:val="28"/>
          <w:szCs w:val="28"/>
        </w:rPr>
        <w:t>2015</w:t>
      </w:r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年我在伊拉克被误抓之后，很多出版社找过我，希望我把伊拉克的经历写下来出一本书。即使是这样，我还是没有什么动力：一方面因为我并不是一个情感丰富的人，电影、电视乃至现实中陌生人的悲喜，很少使我感同身受；另一方面时间所限，加上我旅行的目的性比较强，希望尽快到达需要记录的地点并完成拍摄，不愿在一个地方花太长时间与他人深入接触。我甚至不怎么爱看游记类书籍，即使偶尔看看，也只是发掘一下其中的交通食宿等攻略，对个人情感和故事情节视若无物。我这样一个典型的理科男生，即使写出了什么游记，难道有人会花钱买来看吗？</w:t>
      </w:r>
    </w:p>
    <w:p w14:paraId="5ECD0F5A" w14:textId="77777777" w:rsidR="007C438E" w:rsidRPr="007C438E" w:rsidRDefault="007C438E" w:rsidP="007C438E"/>
    <w:p w14:paraId="5E210A22" w14:textId="7BD2D299" w:rsidR="007C438E" w:rsidRDefault="0008497E" w:rsidP="007C438E">
      <w:pPr>
        <w:pStyle w:val="Pa9"/>
        <w:jc w:val="both"/>
        <w:rPr>
          <w:rFonts w:ascii="宋体" w:eastAsia="宋体" w:hAnsi="宋体" w:cs="JVTKBZ+HYa6gj"/>
          <w:color w:val="211D1E"/>
          <w:sz w:val="28"/>
          <w:szCs w:val="28"/>
        </w:rPr>
      </w:pPr>
      <w:proofErr w:type="gramStart"/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邵</w:t>
      </w:r>
      <w:proofErr w:type="gramEnd"/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学成博士的出现，让我的观念发生了改变，他是我这部游记能够诞生最需要感谢的人。邵博士是国内研究阿富汗佛教艺术的专家，我们在伊拉克的事情之后建立了联系。当时我已经去过阿富汗，而他的博士论文虽然研究巴米扬，却身不能至而心向往之，有时向我询问一些当地的</w:t>
      </w:r>
      <w:r w:rsidR="007C438E"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情况。到了</w:t>
      </w:r>
      <w:r w:rsidR="007C438E" w:rsidRPr="007C438E">
        <w:rPr>
          <w:rFonts w:ascii="宋体" w:eastAsia="宋体" w:hAnsi="宋体" w:cs="Arno Pro Display"/>
          <w:color w:val="211D1E"/>
          <w:sz w:val="28"/>
          <w:szCs w:val="28"/>
        </w:rPr>
        <w:t>2017</w:t>
      </w:r>
      <w:r w:rsidR="007C438E"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年，我又一次前往阿富汗，出行前曾向他讨得一些资料作为旅行时的知识储备；在正文中我费尽心力去到的贝格拉姆遗址，也是邵博士向我介绍的。在这种互相鼓励和分享的氛围中，邵博士也亲自去了阿富汗，并且在之后的几年中，带领团队多次前往考察，靠一己之力，架起了中国和阿富汗学术交流的桥梁。在我们都</w:t>
      </w:r>
      <w:r w:rsidR="007C438E" w:rsidRPr="007C438E">
        <w:rPr>
          <w:rFonts w:ascii="宋体" w:eastAsia="宋体" w:hAnsi="宋体" w:cs="JVTKBZ+HYa6gj" w:hint="eastAsia"/>
          <w:color w:val="211D1E"/>
          <w:sz w:val="28"/>
          <w:szCs w:val="28"/>
        </w:rPr>
        <w:lastRenderedPageBreak/>
        <w:t>完成了阿富汗行程的</w:t>
      </w:r>
      <w:r w:rsidR="007C438E" w:rsidRPr="007C438E">
        <w:rPr>
          <w:rFonts w:ascii="宋体" w:eastAsia="宋体" w:hAnsi="宋体" w:cs="Arno Pro Display"/>
          <w:color w:val="211D1E"/>
          <w:sz w:val="28"/>
          <w:szCs w:val="28"/>
        </w:rPr>
        <w:t>2017</w:t>
      </w:r>
      <w:r w:rsidR="007C438E"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年</w:t>
      </w:r>
      <w:r w:rsidR="007C438E" w:rsidRPr="007C438E">
        <w:rPr>
          <w:rFonts w:ascii="宋体" w:eastAsia="宋体" w:hAnsi="宋体" w:cs="Arno Pro Display"/>
          <w:color w:val="211D1E"/>
          <w:sz w:val="28"/>
          <w:szCs w:val="28"/>
        </w:rPr>
        <w:t>10</w:t>
      </w:r>
      <w:r w:rsidR="007C438E"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月，邵博士找到我，说希望和我合出一本书，叫</w:t>
      </w:r>
      <w:r w:rsidR="007C438E" w:rsidRPr="007C438E">
        <w:rPr>
          <w:rFonts w:ascii="宋体" w:eastAsia="宋体" w:hAnsi="宋体" w:cs="Songti SC" w:hint="eastAsia"/>
          <w:color w:val="211D1E"/>
          <w:sz w:val="28"/>
          <w:szCs w:val="28"/>
        </w:rPr>
        <w:t>《</w:t>
      </w:r>
      <w:r w:rsidR="007C438E"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柔软的阿富汗</w:t>
      </w:r>
      <w:r w:rsidR="007C438E" w:rsidRPr="007C438E">
        <w:rPr>
          <w:rFonts w:ascii="宋体" w:eastAsia="宋体" w:hAnsi="宋体" w:cs="Songti SC" w:hint="eastAsia"/>
          <w:color w:val="211D1E"/>
          <w:sz w:val="28"/>
          <w:szCs w:val="28"/>
        </w:rPr>
        <w:t>》</w:t>
      </w:r>
      <w:r w:rsidR="007C438E"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，书中他主要</w:t>
      </w:r>
      <w:proofErr w:type="gramStart"/>
      <w:r w:rsidR="007C438E"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写更加</w:t>
      </w:r>
      <w:proofErr w:type="gramEnd"/>
      <w:r w:rsidR="007C438E"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学术且偏向佛教的内容；而我由于是自由旅行，和他们受到的</w:t>
      </w:r>
      <w:proofErr w:type="gramStart"/>
      <w:r w:rsidR="007C438E"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严格安保状况</w:t>
      </w:r>
      <w:proofErr w:type="gramEnd"/>
      <w:r w:rsidR="007C438E"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不同，可以补充一些城市面貌、百姓生活、伊斯兰教建筑乃至一些旅行的花絮，丰富书籍的可看度。面对这样的邀请，我是退缩的：邵博士是专业的研究者，而我只是普通爱好者，书中这两部分的水平差距，不用想就知道该有多大。但邵博士一腔热情，拉着北大出版社的编辑，连合同都准备好了，我也只能赶鸭子上架，硬着头皮答应了。</w:t>
      </w:r>
    </w:p>
    <w:p w14:paraId="61E62ECB" w14:textId="77777777" w:rsidR="007C438E" w:rsidRPr="007C438E" w:rsidRDefault="007C438E" w:rsidP="007C438E"/>
    <w:p w14:paraId="348EABDE" w14:textId="569DFB49" w:rsidR="007C438E" w:rsidRDefault="007C438E" w:rsidP="007C438E">
      <w:pPr>
        <w:pStyle w:val="Pa9"/>
        <w:jc w:val="both"/>
        <w:rPr>
          <w:rFonts w:ascii="宋体" w:eastAsia="宋体" w:hAnsi="宋体" w:cs="JVTKBZ+HYa6gj"/>
          <w:color w:val="211D1E"/>
          <w:sz w:val="28"/>
          <w:szCs w:val="28"/>
        </w:rPr>
      </w:pPr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不过真的写起来，并没有我想象的那么艰难。阿富汗是我出国旅行中第一个不太常规的国家，从办理签证到飞往喀布尔，世界上最复杂、最脆弱的一角在一瞬间撕开，赤裸裸地展示在还没有什么出境阅历的我的眼前，那种冲击</w:t>
      </w:r>
      <w:proofErr w:type="gramStart"/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感永远</w:t>
      </w:r>
      <w:proofErr w:type="gramEnd"/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历历在目。到现在我已经去过三十多个国家，很多旅行细节都淡忘了，但对于阿富汗，每当我闭上眼睛，仍然能看到喀布尔巴扎里的鸟笼，听到坎大哈开斋时的</w:t>
      </w:r>
      <w:proofErr w:type="gramStart"/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邦</w:t>
      </w:r>
      <w:proofErr w:type="gramEnd"/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克，摸到贾姆宣礼塔过河的溜索……这些细节实在太过丰沛，它们从我的脑海中倾泻到纸上，对于写成一部简单的游记，过程还是比较顺畅的。</w:t>
      </w:r>
    </w:p>
    <w:p w14:paraId="05BDFBAF" w14:textId="77777777" w:rsidR="007C438E" w:rsidRPr="007C438E" w:rsidRDefault="007C438E" w:rsidP="007C438E"/>
    <w:p w14:paraId="6064449B" w14:textId="77777777" w:rsidR="007C438E" w:rsidRPr="007C438E" w:rsidRDefault="007C438E" w:rsidP="007C438E">
      <w:pPr>
        <w:pStyle w:val="Pa9"/>
        <w:jc w:val="both"/>
        <w:rPr>
          <w:rFonts w:ascii="宋体" w:eastAsia="宋体" w:hAnsi="宋体" w:cs="JVTKBZ+HYa6gj"/>
          <w:color w:val="211D1E"/>
          <w:sz w:val="28"/>
          <w:szCs w:val="28"/>
        </w:rPr>
      </w:pPr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当然，促使我能</w:t>
      </w:r>
      <w:proofErr w:type="gramStart"/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不停写</w:t>
      </w:r>
      <w:proofErr w:type="gramEnd"/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下去的，仍然是邵博士。他写得实在太快了，文字量是我的好几倍，我担心拖慢整体进度，只得拼命追赶。最终他还是比我更早写完，也让我看了他的稿子，不论内容上还是文笔上，都与我的判若云泥，我更加难以想象两部分合在一起的样子了。我把稿子和图片交给出版社，等着进一步的消息；而邵博士因为考察照片</w:t>
      </w:r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lastRenderedPageBreak/>
        <w:t>的归属问题，迟迟没法配图。出版社等了将近一年通知我，说不如把我的这部分先单独出了吧。</w:t>
      </w:r>
    </w:p>
    <w:p w14:paraId="4B4114B8" w14:textId="77777777" w:rsidR="007C438E" w:rsidRDefault="007C438E" w:rsidP="007C438E">
      <w:pPr>
        <w:pStyle w:val="Pa9"/>
        <w:jc w:val="both"/>
        <w:rPr>
          <w:rFonts w:ascii="宋体" w:eastAsia="宋体" w:hAnsi="宋体" w:cs="JVTKBZ+HYa6gj"/>
          <w:color w:val="211D1E"/>
          <w:sz w:val="28"/>
          <w:szCs w:val="28"/>
        </w:rPr>
      </w:pPr>
    </w:p>
    <w:p w14:paraId="42B7C444" w14:textId="1AC4B0AF" w:rsidR="007C438E" w:rsidRDefault="007C438E" w:rsidP="007C438E">
      <w:pPr>
        <w:pStyle w:val="Pa9"/>
        <w:jc w:val="both"/>
        <w:rPr>
          <w:rFonts w:ascii="宋体" w:eastAsia="宋体" w:hAnsi="宋体" w:cs="JVTKBZ+HYa6gj"/>
          <w:color w:val="211D1E"/>
          <w:sz w:val="28"/>
          <w:szCs w:val="28"/>
        </w:rPr>
      </w:pPr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这就是本书诞生的过程。我到了写后记的时候依然惶恐，本来就是照着小爬藤的水准去写，然而失去了邵博士这个攀附的树干，不知如何立足，却也只能像阿富汗的行程本身一样，去接受这个意外。写作过程中，不爱看游记的我，简单看了看国内已经出版的几部阿富汗游记，最早的</w:t>
      </w:r>
      <w:proofErr w:type="gramStart"/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有班卓的</w:t>
      </w:r>
      <w:proofErr w:type="gramEnd"/>
      <w:r w:rsidRPr="007C438E">
        <w:rPr>
          <w:rFonts w:ascii="宋体" w:eastAsia="宋体" w:hAnsi="宋体" w:cs="Songti SC" w:hint="eastAsia"/>
          <w:color w:val="211D1E"/>
          <w:sz w:val="28"/>
          <w:szCs w:val="28"/>
        </w:rPr>
        <w:t>《</w:t>
      </w:r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陌生的阿富汗</w:t>
      </w:r>
      <w:r w:rsidRPr="007C438E">
        <w:rPr>
          <w:rFonts w:ascii="宋体" w:eastAsia="宋体" w:hAnsi="宋体" w:cs="Songti SC" w:hint="eastAsia"/>
          <w:color w:val="211D1E"/>
          <w:sz w:val="28"/>
          <w:szCs w:val="28"/>
        </w:rPr>
        <w:t>》</w:t>
      </w:r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，之后有姜华的</w:t>
      </w:r>
      <w:r w:rsidRPr="007C438E">
        <w:rPr>
          <w:rFonts w:ascii="宋体" w:eastAsia="宋体" w:hAnsi="宋体" w:cs="Songti SC" w:hint="eastAsia"/>
          <w:color w:val="211D1E"/>
          <w:sz w:val="28"/>
          <w:szCs w:val="28"/>
        </w:rPr>
        <w:t>《</w:t>
      </w:r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你好阿富汗</w:t>
      </w:r>
      <w:r w:rsidRPr="007C438E">
        <w:rPr>
          <w:rFonts w:ascii="宋体" w:eastAsia="宋体" w:hAnsi="宋体" w:cs="Songti SC" w:hint="eastAsia"/>
          <w:color w:val="211D1E"/>
          <w:sz w:val="28"/>
          <w:szCs w:val="28"/>
        </w:rPr>
        <w:t>》</w:t>
      </w:r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、梁子的</w:t>
      </w:r>
      <w:r w:rsidRPr="007C438E">
        <w:rPr>
          <w:rFonts w:ascii="宋体" w:eastAsia="宋体" w:hAnsi="宋体" w:cs="Songti SC" w:hint="eastAsia"/>
          <w:color w:val="211D1E"/>
          <w:sz w:val="28"/>
          <w:szCs w:val="28"/>
        </w:rPr>
        <w:t>《</w:t>
      </w:r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你是尘埃也是光：面纱下的阿富汗</w:t>
      </w:r>
      <w:r w:rsidRPr="007C438E">
        <w:rPr>
          <w:rFonts w:ascii="宋体" w:eastAsia="宋体" w:hAnsi="宋体" w:cs="Songti SC" w:hint="eastAsia"/>
          <w:color w:val="211D1E"/>
          <w:sz w:val="28"/>
          <w:szCs w:val="28"/>
        </w:rPr>
        <w:t>》</w:t>
      </w:r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，最近还有原老未的</w:t>
      </w:r>
      <w:r w:rsidRPr="007C438E">
        <w:rPr>
          <w:rFonts w:ascii="宋体" w:eastAsia="宋体" w:hAnsi="宋体" w:cs="Songti SC" w:hint="eastAsia"/>
          <w:color w:val="211D1E"/>
          <w:sz w:val="28"/>
          <w:szCs w:val="28"/>
        </w:rPr>
        <w:t>《</w:t>
      </w:r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罩袍之刺</w:t>
      </w:r>
      <w:r w:rsidRPr="007C438E">
        <w:rPr>
          <w:rFonts w:ascii="宋体" w:eastAsia="宋体" w:hAnsi="宋体" w:cs="Songti SC" w:hint="eastAsia"/>
          <w:color w:val="211D1E"/>
          <w:sz w:val="28"/>
          <w:szCs w:val="28"/>
        </w:rPr>
        <w:t>》</w:t>
      </w:r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。在阿富汗这样一个女性出门极为不便的地方，四部游记都是女性作者，非常神奇。她们在阿富汗最少也待了一年半载，甚至学会了当地的语言，和形形色色的人聊过天，收集了数不清的故事；而我在阿富汗一共只待了两周，这浮光掠影</w:t>
      </w:r>
      <w:proofErr w:type="gramStart"/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和之前</w:t>
      </w:r>
      <w:proofErr w:type="gramEnd"/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的几部相差太远，只希望读者知道这本书诞生的经过后，不要见笑。但比较下来，我的这部流水账，仍然有弥补空白之处：之前的几本游记多以人物故事为核心，讲述阿富汗普通人的悲欢、放纵与挣扎，在女性的视角下，那种绵长细腻的忧伤构成了作品的主基调，而故事发生的具体地点，路程中的建筑遗存，常常模糊不清。我是一个较为理性的打卡游客，更希望这本书能像我最喜欢的</w:t>
      </w:r>
      <w:r w:rsidRPr="007C438E">
        <w:rPr>
          <w:rFonts w:ascii="宋体" w:eastAsia="宋体" w:hAnsi="宋体" w:cs="Songti SC" w:hint="eastAsia"/>
          <w:color w:val="211D1E"/>
          <w:sz w:val="28"/>
          <w:szCs w:val="28"/>
        </w:rPr>
        <w:t>《</w:t>
      </w:r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伊本</w:t>
      </w:r>
      <w:r w:rsidRPr="007C438E">
        <w:rPr>
          <w:rFonts w:ascii="宋体" w:eastAsia="宋体" w:hAnsi="宋体" w:cs="Adobe Kaiti Std R" w:hint="eastAsia"/>
          <w:color w:val="211D1E"/>
          <w:sz w:val="28"/>
          <w:szCs w:val="28"/>
        </w:rPr>
        <w:t>·</w:t>
      </w:r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白图泰游记</w:t>
      </w:r>
      <w:r w:rsidRPr="007C438E">
        <w:rPr>
          <w:rFonts w:ascii="宋体" w:eastAsia="宋体" w:hAnsi="宋体" w:cs="Songti SC" w:hint="eastAsia"/>
          <w:color w:val="211D1E"/>
          <w:sz w:val="28"/>
          <w:szCs w:val="28"/>
        </w:rPr>
        <w:t>》</w:t>
      </w:r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那样，在历史和地理的框架中，给这片土地上的城市街道、路程中的自然风光、由古迹串联起的历史故事和社会日常一些更清晰的交代。因为阿富汗</w:t>
      </w:r>
      <w:proofErr w:type="gramStart"/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不</w:t>
      </w:r>
      <w:proofErr w:type="gramEnd"/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光是亚欧大陆需要同情、悲悯的脆弱心脏，它的战乱、保守和它的文物古迹</w:t>
      </w:r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lastRenderedPageBreak/>
        <w:t>一样，都是世界多样性的一部分。客观地记录和调查，平静地接受旅途中遇到的种种故事，就已经足够精彩。</w:t>
      </w:r>
    </w:p>
    <w:p w14:paraId="06BAFB40" w14:textId="77777777" w:rsidR="007C438E" w:rsidRPr="007C438E" w:rsidRDefault="007C438E" w:rsidP="007C438E"/>
    <w:p w14:paraId="1B65C40E" w14:textId="1EF14E0E" w:rsidR="00716073" w:rsidRPr="007C438E" w:rsidRDefault="007C438E" w:rsidP="007C438E">
      <w:pPr>
        <w:spacing w:line="360" w:lineRule="auto"/>
        <w:rPr>
          <w:rFonts w:ascii="宋体" w:eastAsia="宋体" w:hAnsi="宋体"/>
          <w:sz w:val="28"/>
          <w:szCs w:val="28"/>
        </w:rPr>
      </w:pPr>
      <w:r w:rsidRPr="007C438E">
        <w:rPr>
          <w:rFonts w:ascii="宋体" w:eastAsia="宋体" w:hAnsi="宋体" w:cs="JVTKBZ+HYa6gj" w:hint="eastAsia"/>
          <w:color w:val="211D1E"/>
          <w:sz w:val="28"/>
          <w:szCs w:val="28"/>
        </w:rPr>
        <w:t>除了懒散之外，题材敏感是阻碍我写作的另一个原因。虽然这是一部以文物古迹为主要线索的游记，但涉及对当代生活的描写时，宗教是绕不开的话题。我日常对宗教非常冷漠，但身处特定的环境时，也乐意融入当地的宗教气氛中去，深入了解当地文化，也丰富旅行的体验。从对伊斯兰教的一无所知，到和当地人一起礼拜、一起开斋，我对宗教的认识也在不断发生变化。由于在伊拉克的经历，在宗教保守国家旅行时，我往往更加信任在教门上更加虔诚的当地人，这和很多游客喜欢接触宗教反叛者的视角也不相同。我理解保守的生活方式，也理解很多人在宗教和现代生活之间的挣扎，但对于保守宗教冷眼旁观而非批判表述，可能已经进入敏感的边缘。我在写作时，没有对这部分内容有任何避讳，希望先一气呵成写出来，再做必要的修改，而出版社也非常理解，几乎没有对内容有任何改动。如果这部书稿能顺利与读者见面，那就是时候开始写我旅行更深入，让我印象更深刻的伊拉克之行了。</w:t>
      </w:r>
    </w:p>
    <w:sectPr w:rsidR="00716073" w:rsidRPr="007C43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1567F" w14:textId="77777777" w:rsidR="009037B1" w:rsidRDefault="009037B1" w:rsidP="005C3485">
      <w:r>
        <w:separator/>
      </w:r>
    </w:p>
  </w:endnote>
  <w:endnote w:type="continuationSeparator" w:id="0">
    <w:p w14:paraId="304879D9" w14:textId="77777777" w:rsidR="009037B1" w:rsidRDefault="009037B1" w:rsidP="005C3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VTKBZ+HYa6gj">
    <w:altName w:val="H Ya 6gj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no Pro Display">
    <w:altName w:val="Arno Pro Display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Songti SC">
    <w:altName w:val="Songti SC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dobe Kaiti Std R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F84C8" w14:textId="77777777" w:rsidR="009037B1" w:rsidRDefault="009037B1" w:rsidP="005C3485">
      <w:r>
        <w:separator/>
      </w:r>
    </w:p>
  </w:footnote>
  <w:footnote w:type="continuationSeparator" w:id="0">
    <w:p w14:paraId="4D1C3079" w14:textId="77777777" w:rsidR="009037B1" w:rsidRDefault="009037B1" w:rsidP="005C3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C66"/>
    <w:rsid w:val="00050578"/>
    <w:rsid w:val="00072A6C"/>
    <w:rsid w:val="0008497E"/>
    <w:rsid w:val="00093BA6"/>
    <w:rsid w:val="00105644"/>
    <w:rsid w:val="0013192E"/>
    <w:rsid w:val="00133D32"/>
    <w:rsid w:val="00180CF4"/>
    <w:rsid w:val="001A10B7"/>
    <w:rsid w:val="001E3334"/>
    <w:rsid w:val="001E73BB"/>
    <w:rsid w:val="00282507"/>
    <w:rsid w:val="002F40C7"/>
    <w:rsid w:val="00325B33"/>
    <w:rsid w:val="003A1609"/>
    <w:rsid w:val="004E3BE6"/>
    <w:rsid w:val="004F6251"/>
    <w:rsid w:val="00546508"/>
    <w:rsid w:val="00576C66"/>
    <w:rsid w:val="005C3485"/>
    <w:rsid w:val="00682208"/>
    <w:rsid w:val="006866D4"/>
    <w:rsid w:val="006927C4"/>
    <w:rsid w:val="00716073"/>
    <w:rsid w:val="00753541"/>
    <w:rsid w:val="007C438E"/>
    <w:rsid w:val="007D2B5B"/>
    <w:rsid w:val="007D30A8"/>
    <w:rsid w:val="008960AE"/>
    <w:rsid w:val="009037B1"/>
    <w:rsid w:val="00915415"/>
    <w:rsid w:val="009561EB"/>
    <w:rsid w:val="00991244"/>
    <w:rsid w:val="009C7D74"/>
    <w:rsid w:val="00A50311"/>
    <w:rsid w:val="00AA7F58"/>
    <w:rsid w:val="00AE7213"/>
    <w:rsid w:val="00B37AE6"/>
    <w:rsid w:val="00C01B95"/>
    <w:rsid w:val="00D32DA7"/>
    <w:rsid w:val="00D8007A"/>
    <w:rsid w:val="00E447F2"/>
    <w:rsid w:val="00EF7B81"/>
    <w:rsid w:val="00F01B7E"/>
    <w:rsid w:val="00FA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1C36E9"/>
  <w15:chartTrackingRefBased/>
  <w15:docId w15:val="{B109C03B-E948-4937-A7EF-056AFDB1D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34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C348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C34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C3485"/>
    <w:rPr>
      <w:sz w:val="18"/>
      <w:szCs w:val="18"/>
    </w:rPr>
  </w:style>
  <w:style w:type="paragraph" w:customStyle="1" w:styleId="Pa9">
    <w:name w:val="Pa9"/>
    <w:basedOn w:val="a"/>
    <w:next w:val="a"/>
    <w:uiPriority w:val="99"/>
    <w:rsid w:val="0008497E"/>
    <w:pPr>
      <w:autoSpaceDE w:val="0"/>
      <w:autoSpaceDN w:val="0"/>
      <w:adjustRightInd w:val="0"/>
      <w:spacing w:line="192" w:lineRule="atLeast"/>
      <w:jc w:val="left"/>
    </w:pPr>
    <w:rPr>
      <w:rFonts w:ascii="JVTKBZ+HYa6gj" w:eastAsia="JVTKBZ+HYa6gj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7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ZhaoWei</cp:lastModifiedBy>
  <cp:revision>15</cp:revision>
  <cp:lastPrinted>2021-03-31T06:06:00Z</cp:lastPrinted>
  <dcterms:created xsi:type="dcterms:W3CDTF">2021-03-27T06:35:00Z</dcterms:created>
  <dcterms:modified xsi:type="dcterms:W3CDTF">2021-06-01T09:16:00Z</dcterms:modified>
</cp:coreProperties>
</file>